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D5" w:rsidRDefault="00EF7BD5" w:rsidP="00892BB1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674287" w:rsidRPr="001C370C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1C370C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1C370C">
        <w:rPr>
          <w:rFonts w:cs="Times New Roman"/>
          <w:b/>
          <w:sz w:val="24"/>
          <w:szCs w:val="24"/>
        </w:rPr>
        <w:t xml:space="preserve"> </w:t>
      </w:r>
    </w:p>
    <w:p w:rsidR="00056542" w:rsidRPr="001C370C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о</w:t>
      </w:r>
      <w:r w:rsidR="00056542" w:rsidRPr="001C370C">
        <w:rPr>
          <w:rFonts w:cs="Times New Roman"/>
          <w:b/>
          <w:sz w:val="24"/>
          <w:szCs w:val="24"/>
        </w:rPr>
        <w:t>тдела</w:t>
      </w:r>
      <w:r w:rsidRPr="001C370C">
        <w:rPr>
          <w:rFonts w:cs="Times New Roman"/>
          <w:b/>
          <w:sz w:val="24"/>
          <w:szCs w:val="24"/>
        </w:rPr>
        <w:t xml:space="preserve"> </w:t>
      </w:r>
      <w:r w:rsidR="001B52CB" w:rsidRPr="001C370C">
        <w:rPr>
          <w:rFonts w:cs="Times New Roman"/>
          <w:b/>
          <w:sz w:val="24"/>
          <w:szCs w:val="24"/>
        </w:rPr>
        <w:t xml:space="preserve">камеральных проверок № </w:t>
      </w:r>
      <w:r w:rsidR="007D2D08">
        <w:rPr>
          <w:rFonts w:cs="Times New Roman"/>
          <w:b/>
          <w:sz w:val="24"/>
          <w:szCs w:val="24"/>
        </w:rPr>
        <w:t>2</w:t>
      </w:r>
    </w:p>
    <w:p w:rsidR="00674287" w:rsidRPr="001C370C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 xml:space="preserve"> </w:t>
      </w:r>
      <w:r w:rsidR="002029A6" w:rsidRPr="001C370C">
        <w:rPr>
          <w:rFonts w:cs="Times New Roman"/>
          <w:b/>
          <w:sz w:val="24"/>
          <w:szCs w:val="24"/>
        </w:rPr>
        <w:t>Инспекци</w:t>
      </w:r>
      <w:r w:rsidRPr="001C370C">
        <w:rPr>
          <w:rFonts w:cs="Times New Roman"/>
          <w:b/>
          <w:sz w:val="24"/>
          <w:szCs w:val="24"/>
        </w:rPr>
        <w:t>и</w:t>
      </w:r>
      <w:r w:rsidR="002029A6" w:rsidRPr="001C370C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1C370C">
        <w:rPr>
          <w:rFonts w:cs="Times New Roman"/>
          <w:b/>
          <w:sz w:val="24"/>
          <w:szCs w:val="24"/>
        </w:rPr>
        <w:t>№ </w:t>
      </w:r>
      <w:r w:rsidR="00892BB1" w:rsidRPr="001C370C">
        <w:rPr>
          <w:rFonts w:cs="Times New Roman"/>
          <w:b/>
          <w:sz w:val="24"/>
          <w:szCs w:val="24"/>
        </w:rPr>
        <w:t>34</w:t>
      </w:r>
      <w:r w:rsidR="0066321A" w:rsidRPr="001C370C">
        <w:rPr>
          <w:rFonts w:cs="Times New Roman"/>
          <w:b/>
          <w:sz w:val="24"/>
          <w:szCs w:val="24"/>
        </w:rPr>
        <w:t xml:space="preserve"> </w:t>
      </w:r>
      <w:r w:rsidR="002029A6" w:rsidRPr="001C370C">
        <w:rPr>
          <w:rFonts w:cs="Times New Roman"/>
          <w:b/>
          <w:sz w:val="24"/>
          <w:szCs w:val="24"/>
        </w:rPr>
        <w:t>по г. Москве</w:t>
      </w:r>
    </w:p>
    <w:p w:rsidR="000C2E02" w:rsidRPr="001C370C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C370C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70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C370C">
        <w:rPr>
          <w:rFonts w:ascii="Times New Roman" w:hAnsi="Times New Roman" w:cs="Times New Roman"/>
          <w:b/>
          <w:sz w:val="24"/>
          <w:szCs w:val="24"/>
        </w:rPr>
        <w:t> </w:t>
      </w:r>
      <w:r w:rsidRPr="001C370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C370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1C37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70C">
        <w:rPr>
          <w:rFonts w:ascii="Times New Roman" w:hAnsi="Times New Roman" w:cs="Times New Roman"/>
          <w:sz w:val="24"/>
          <w:szCs w:val="24"/>
        </w:rPr>
        <w:t>1.</w:t>
      </w:r>
      <w:r w:rsidR="00016846" w:rsidRPr="001C370C">
        <w:rPr>
          <w:rFonts w:ascii="Times New Roman" w:hAnsi="Times New Roman" w:cs="Times New Roman"/>
          <w:sz w:val="24"/>
          <w:szCs w:val="24"/>
        </w:rPr>
        <w:t> </w:t>
      </w:r>
      <w:r w:rsidR="000B7C1A" w:rsidRPr="001C37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1C370C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1C370C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1C370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1B52CB" w:rsidRPr="001C370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камеральных проверок № </w:t>
      </w:r>
      <w:r w:rsidR="007D2D08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2</w:t>
      </w:r>
      <w:r w:rsidR="00056542" w:rsidRPr="001C370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1C370C">
        <w:rPr>
          <w:rFonts w:ascii="Times New Roman" w:hAnsi="Times New Roman" w:cs="Times New Roman"/>
          <w:sz w:val="24"/>
          <w:szCs w:val="24"/>
        </w:rPr>
        <w:t>о</w:t>
      </w:r>
      <w:r w:rsidR="00056542" w:rsidRPr="001C370C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1C37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1C37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1C37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1C37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1C37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1C37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1C37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1C370C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1C370C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1C370C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1C370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C370C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1C370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70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C370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C370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1C370C">
        <w:rPr>
          <w:rFonts w:ascii="Times New Roman" w:hAnsi="Times New Roman" w:cs="Times New Roman"/>
          <w:sz w:val="24"/>
          <w:szCs w:val="24"/>
        </w:rPr>
        <w:t>3</w:t>
      </w:r>
      <w:r w:rsidRPr="001C370C">
        <w:rPr>
          <w:rFonts w:ascii="Times New Roman" w:hAnsi="Times New Roman" w:cs="Times New Roman"/>
          <w:sz w:val="24"/>
          <w:szCs w:val="24"/>
        </w:rPr>
        <w:t>-3-0</w:t>
      </w:r>
      <w:r w:rsidR="009C3EE4" w:rsidRPr="001C370C">
        <w:rPr>
          <w:rFonts w:ascii="Times New Roman" w:hAnsi="Times New Roman" w:cs="Times New Roman"/>
          <w:sz w:val="24"/>
          <w:szCs w:val="24"/>
        </w:rPr>
        <w:t>94</w:t>
      </w:r>
      <w:r w:rsidR="000B7C1A" w:rsidRPr="001C370C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1C370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70C">
        <w:rPr>
          <w:rFonts w:ascii="Times New Roman" w:hAnsi="Times New Roman" w:cs="Times New Roman"/>
          <w:sz w:val="24"/>
          <w:szCs w:val="24"/>
        </w:rPr>
        <w:t>2.</w:t>
      </w:r>
      <w:r w:rsidR="00016846" w:rsidRPr="001C370C">
        <w:rPr>
          <w:rFonts w:ascii="Times New Roman" w:hAnsi="Times New Roman" w:cs="Times New Roman"/>
          <w:sz w:val="24"/>
          <w:szCs w:val="24"/>
        </w:rPr>
        <w:t> </w:t>
      </w:r>
      <w:r w:rsidRPr="001C37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1C370C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1C370C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C370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0A6EE8" w:rsidRPr="001C370C" w:rsidRDefault="00E5383C" w:rsidP="000A6EE8">
      <w:pPr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3.</w:t>
      </w:r>
      <w:r w:rsidR="00016846" w:rsidRPr="001C370C">
        <w:rPr>
          <w:rFonts w:cs="Times New Roman"/>
          <w:sz w:val="24"/>
          <w:szCs w:val="24"/>
        </w:rPr>
        <w:t> </w:t>
      </w:r>
      <w:r w:rsidRPr="001C370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1C370C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1C370C">
        <w:rPr>
          <w:rFonts w:cs="Times New Roman"/>
          <w:color w:val="002060"/>
          <w:sz w:val="24"/>
          <w:szCs w:val="24"/>
        </w:rPr>
        <w:t xml:space="preserve"> </w:t>
      </w:r>
      <w:r w:rsidR="0040541B" w:rsidRPr="001C370C">
        <w:rPr>
          <w:rFonts w:cs="Times New Roman"/>
          <w:color w:val="002060"/>
          <w:sz w:val="24"/>
          <w:szCs w:val="24"/>
        </w:rPr>
        <w:t>о</w:t>
      </w:r>
      <w:r w:rsidR="00056542" w:rsidRPr="001C370C">
        <w:rPr>
          <w:rFonts w:cs="Times New Roman"/>
          <w:color w:val="002060"/>
          <w:sz w:val="24"/>
          <w:szCs w:val="24"/>
        </w:rPr>
        <w:t>тдела</w:t>
      </w:r>
      <w:r w:rsidRPr="001C370C">
        <w:rPr>
          <w:rFonts w:cs="Times New Roman"/>
          <w:sz w:val="24"/>
          <w:szCs w:val="24"/>
        </w:rPr>
        <w:t>:</w:t>
      </w:r>
      <w:r w:rsidR="00B14EB0" w:rsidRPr="001C370C">
        <w:rPr>
          <w:rFonts w:cs="Times New Roman"/>
          <w:sz w:val="24"/>
          <w:szCs w:val="24"/>
        </w:rPr>
        <w:t xml:space="preserve"> </w:t>
      </w:r>
      <w:r w:rsidR="000A6EE8" w:rsidRPr="001C370C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налога на добавленную стоимость. Осуществление налогового контроля посредством проведения камеральных проверок. Регулирование в сфере налогообложения доходов юридических лиц и индивидуальных предпринимателей. Администрирование и </w:t>
      </w:r>
      <w:proofErr w:type="gramStart"/>
      <w:r w:rsidR="000A6EE8" w:rsidRPr="001C370C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0A6EE8" w:rsidRPr="001C370C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1C370C" w:rsidRDefault="00016846" w:rsidP="00397C11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4</w:t>
      </w:r>
      <w:r w:rsidR="003B7A81" w:rsidRPr="001C370C">
        <w:rPr>
          <w:rFonts w:cs="Times New Roman"/>
          <w:sz w:val="24"/>
          <w:szCs w:val="24"/>
        </w:rPr>
        <w:t>.</w:t>
      </w:r>
      <w:r w:rsidRPr="001C370C">
        <w:rPr>
          <w:rFonts w:cs="Times New Roman"/>
          <w:sz w:val="24"/>
          <w:szCs w:val="24"/>
        </w:rPr>
        <w:t> </w:t>
      </w:r>
      <w:r w:rsidR="00397C11" w:rsidRPr="001C370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1C370C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1C370C">
        <w:rPr>
          <w:rFonts w:cs="Times New Roman"/>
          <w:color w:val="002060"/>
          <w:sz w:val="24"/>
          <w:szCs w:val="24"/>
        </w:rPr>
        <w:t xml:space="preserve"> </w:t>
      </w:r>
      <w:r w:rsidR="00862FFE" w:rsidRPr="001C370C">
        <w:rPr>
          <w:rFonts w:cs="Times New Roman"/>
          <w:color w:val="002060"/>
          <w:sz w:val="24"/>
          <w:szCs w:val="24"/>
        </w:rPr>
        <w:t>о</w:t>
      </w:r>
      <w:r w:rsidR="00056542" w:rsidRPr="001C370C">
        <w:rPr>
          <w:rFonts w:cs="Times New Roman"/>
          <w:color w:val="002060"/>
          <w:sz w:val="24"/>
          <w:szCs w:val="24"/>
        </w:rPr>
        <w:t>тдела</w:t>
      </w:r>
      <w:r w:rsidR="00397C11" w:rsidRPr="001C370C">
        <w:rPr>
          <w:rFonts w:cs="Times New Roman"/>
          <w:sz w:val="24"/>
          <w:szCs w:val="24"/>
        </w:rPr>
        <w:t xml:space="preserve"> осуществляются </w:t>
      </w:r>
      <w:r w:rsidR="00056542" w:rsidRPr="001C370C">
        <w:rPr>
          <w:rFonts w:cs="Times New Roman"/>
          <w:sz w:val="24"/>
          <w:szCs w:val="24"/>
        </w:rPr>
        <w:t>начальником Инспекции</w:t>
      </w:r>
      <w:r w:rsidR="003B7A81" w:rsidRPr="001C370C">
        <w:rPr>
          <w:rFonts w:cs="Times New Roman"/>
          <w:sz w:val="24"/>
          <w:szCs w:val="24"/>
        </w:rPr>
        <w:t>.</w:t>
      </w:r>
    </w:p>
    <w:p w:rsidR="003B7A81" w:rsidRPr="001C370C" w:rsidRDefault="001559CE" w:rsidP="00944E3B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5. </w:t>
      </w:r>
      <w:r w:rsidR="009C3EE4" w:rsidRPr="001C370C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1C370C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1C370C">
        <w:rPr>
          <w:rFonts w:cs="Times New Roman"/>
          <w:sz w:val="24"/>
          <w:szCs w:val="24"/>
        </w:rPr>
        <w:t>начальнику отдела</w:t>
      </w:r>
      <w:r w:rsidR="009075C8" w:rsidRPr="001C370C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1C370C">
        <w:rPr>
          <w:rFonts w:cs="Times New Roman"/>
          <w:sz w:val="24"/>
          <w:szCs w:val="24"/>
        </w:rPr>
        <w:t>.</w:t>
      </w:r>
    </w:p>
    <w:p w:rsidR="003B7A81" w:rsidRPr="001C370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7BD5" w:rsidRDefault="00EF7BD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C370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70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C370C">
        <w:rPr>
          <w:rFonts w:ascii="Times New Roman" w:hAnsi="Times New Roman" w:cs="Times New Roman"/>
          <w:b/>
          <w:sz w:val="24"/>
          <w:szCs w:val="24"/>
        </w:rPr>
        <w:t> </w:t>
      </w:r>
      <w:r w:rsidRPr="001C370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C370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C37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C370C" w:rsidRDefault="007B2780" w:rsidP="003B7A81">
      <w:pPr>
        <w:widowControl w:val="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6</w:t>
      </w:r>
      <w:r w:rsidR="003B7A81" w:rsidRPr="001C370C">
        <w:rPr>
          <w:rFonts w:cs="Times New Roman"/>
          <w:sz w:val="24"/>
          <w:szCs w:val="24"/>
        </w:rPr>
        <w:t>.</w:t>
      </w:r>
      <w:r w:rsidR="0049073B" w:rsidRPr="001C370C">
        <w:rPr>
          <w:rFonts w:cs="Times New Roman"/>
          <w:sz w:val="24"/>
          <w:szCs w:val="24"/>
        </w:rPr>
        <w:t> </w:t>
      </w:r>
      <w:r w:rsidR="003B7A81" w:rsidRPr="001C370C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1C370C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1C370C">
        <w:rPr>
          <w:rFonts w:cs="Times New Roman"/>
          <w:color w:val="002060"/>
          <w:sz w:val="24"/>
          <w:szCs w:val="24"/>
        </w:rPr>
        <w:t xml:space="preserve"> </w:t>
      </w:r>
      <w:r w:rsidR="0040541B" w:rsidRPr="001C370C">
        <w:rPr>
          <w:rFonts w:cs="Times New Roman"/>
          <w:color w:val="002060"/>
          <w:sz w:val="24"/>
          <w:szCs w:val="24"/>
        </w:rPr>
        <w:t>отдела</w:t>
      </w:r>
      <w:r w:rsidR="003B7A81" w:rsidRPr="001C370C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1C370C">
        <w:rPr>
          <w:rFonts w:cs="Times New Roman"/>
          <w:sz w:val="24"/>
          <w:szCs w:val="24"/>
        </w:rPr>
        <w:t xml:space="preserve">квалификационные </w:t>
      </w:r>
      <w:r w:rsidR="003B7A81" w:rsidRPr="001C370C">
        <w:rPr>
          <w:rFonts w:cs="Times New Roman"/>
          <w:sz w:val="24"/>
          <w:szCs w:val="24"/>
        </w:rPr>
        <w:t>требования</w:t>
      </w:r>
      <w:r w:rsidR="008A2C99" w:rsidRPr="001C370C">
        <w:rPr>
          <w:rFonts w:cs="Times New Roman"/>
          <w:sz w:val="24"/>
          <w:szCs w:val="24"/>
        </w:rPr>
        <w:t>:</w:t>
      </w:r>
    </w:p>
    <w:p w:rsidR="002F642E" w:rsidRPr="009C36F4" w:rsidRDefault="002F642E" w:rsidP="002F642E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2F642E" w:rsidRPr="00D62CEB" w:rsidRDefault="002F642E" w:rsidP="002F642E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1C370C" w:rsidRDefault="006F411B" w:rsidP="00F72CE0">
      <w:pPr>
        <w:widowControl w:val="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6.</w:t>
      </w:r>
      <w:r w:rsidR="00FE6A59" w:rsidRPr="001C370C">
        <w:rPr>
          <w:rFonts w:cs="Times New Roman"/>
          <w:sz w:val="24"/>
          <w:szCs w:val="24"/>
        </w:rPr>
        <w:t>3</w:t>
      </w:r>
      <w:r w:rsidR="00C20C8F" w:rsidRPr="001C370C">
        <w:rPr>
          <w:rFonts w:cs="Times New Roman"/>
          <w:sz w:val="24"/>
          <w:szCs w:val="24"/>
        </w:rPr>
        <w:t>. Наличие</w:t>
      </w:r>
      <w:r w:rsidR="00E711C3" w:rsidRPr="001C370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C370C">
        <w:rPr>
          <w:rFonts w:cs="Times New Roman"/>
          <w:sz w:val="24"/>
          <w:szCs w:val="24"/>
        </w:rPr>
        <w:t>:</w:t>
      </w:r>
    </w:p>
    <w:p w:rsidR="007D2D08" w:rsidRPr="00CA17EB" w:rsidRDefault="006F411B" w:rsidP="002F642E">
      <w:pPr>
        <w:pStyle w:val="Default"/>
        <w:ind w:firstLine="709"/>
        <w:jc w:val="both"/>
        <w:rPr>
          <w:color w:val="auto"/>
        </w:rPr>
      </w:pPr>
      <w:r w:rsidRPr="001C370C">
        <w:rPr>
          <w:color w:val="auto"/>
        </w:rPr>
        <w:t>6.</w:t>
      </w:r>
      <w:r w:rsidR="007834FB" w:rsidRPr="001C370C">
        <w:rPr>
          <w:color w:val="auto"/>
        </w:rPr>
        <w:t>3</w:t>
      </w:r>
      <w:r w:rsidR="00CA730A" w:rsidRPr="001C370C">
        <w:rPr>
          <w:color w:val="auto"/>
        </w:rPr>
        <w:t>.1.</w:t>
      </w:r>
      <w:r w:rsidR="0071560A" w:rsidRPr="001C370C">
        <w:rPr>
          <w:color w:val="auto"/>
        </w:rPr>
        <w:t> </w:t>
      </w:r>
      <w:r w:rsidR="00A97A49" w:rsidRPr="001C370C">
        <w:rPr>
          <w:color w:val="auto"/>
        </w:rPr>
        <w:t xml:space="preserve">В сфере законодательства Российской Федерации: </w:t>
      </w:r>
      <w:r w:rsidR="00112F2E" w:rsidRPr="001C370C">
        <w:rPr>
          <w:color w:val="1F3864" w:themeColor="accent5" w:themeShade="80"/>
        </w:rPr>
        <w:t xml:space="preserve">Налоговый кодекс Российской Федерации; </w:t>
      </w:r>
      <w:r w:rsidR="007D2D08" w:rsidRPr="00CA17EB">
        <w:rPr>
          <w:color w:val="auto"/>
        </w:rPr>
        <w:t>Бюджетный кодекс Российской Федерации</w:t>
      </w:r>
      <w:r w:rsidR="007D2D08">
        <w:rPr>
          <w:color w:val="auto"/>
        </w:rPr>
        <w:t xml:space="preserve">; </w:t>
      </w:r>
      <w:r w:rsidR="00FF1C5C" w:rsidRPr="001C370C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7D2D08" w:rsidRPr="00CA17EB">
        <w:rPr>
          <w:color w:val="auto"/>
        </w:rPr>
        <w:t xml:space="preserve">Федеральный закон от 08 августа 2001 г. № 129-ФЗ “О государственной регистрации </w:t>
      </w:r>
      <w:r w:rsidR="007D2D08" w:rsidRPr="00CA17EB">
        <w:rPr>
          <w:color w:val="auto"/>
        </w:rPr>
        <w:lastRenderedPageBreak/>
        <w:t xml:space="preserve">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7D2D08" w:rsidRPr="00CA17EB">
        <w:t xml:space="preserve">Федеральный закон от 27 июля 2010 г. № 210-ФЗ «Об организации </w:t>
      </w:r>
      <w:r w:rsidR="007D2D08" w:rsidRPr="00CA17EB">
        <w:rPr>
          <w:color w:val="auto"/>
        </w:rPr>
        <w:t xml:space="preserve">предоставления государственных и муниципальных услуг»;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="007D2D08" w:rsidRPr="00CA17EB">
        <w:t xml:space="preserve">12.1.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  <w:proofErr w:type="gramStart"/>
      <w:r w:rsidR="007D2D08" w:rsidRPr="00CA17EB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7D2D08" w:rsidRPr="00CA17EB">
        <w:rPr>
          <w:color w:val="auto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11 августа 2016 г. №403 «Об Основных</w:t>
      </w:r>
      <w:r w:rsidR="007D2D08" w:rsidRPr="00CA17EB">
        <w:rPr>
          <w:color w:val="FF0000"/>
        </w:rPr>
        <w:t xml:space="preserve"> </w:t>
      </w:r>
      <w:r w:rsidR="007D2D08" w:rsidRPr="00CA17EB">
        <w:rPr>
          <w:color w:val="auto"/>
        </w:rPr>
        <w:t>направлениях развития государственной гражданской службы Российской Федерации на 2016¬2018 годы»;</w:t>
      </w:r>
      <w:proofErr w:type="gramEnd"/>
      <w:r w:rsidR="007D2D08" w:rsidRPr="00CA17EB">
        <w:rPr>
          <w:color w:val="auto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7D2D08" w:rsidRPr="00CA17EB">
        <w:t xml:space="preserve">1.1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7D2D08" w:rsidRPr="00CA17EB"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распоряжение Правительства Российской Федерации от 06 мая 2008 г. № 671-р «Об утверждении Федерального плана статистических работ»;</w:t>
      </w:r>
      <w:proofErr w:type="gramEnd"/>
      <w:r w:rsidR="007D2D08" w:rsidRPr="00CA17EB">
        <w:t xml:space="preserve"> </w:t>
      </w:r>
      <w:proofErr w:type="gramStart"/>
      <w:r w:rsidR="007D2D08" w:rsidRPr="00CA17EB">
        <w:t xml:space="preserve">приказ Минфина от 29 июля 1998 г. № 34н «Об утверждении Положения по ведению бухгалтерского учета и бухгалтерской отчетности в Российской Федерации»; приказ Минфина от 31 </w:t>
      </w:r>
      <w:r w:rsidR="007D2D08">
        <w:t>октя</w:t>
      </w:r>
      <w:r w:rsidR="007D2D08" w:rsidRPr="00CA17EB">
        <w:t>бря 2000 г. № 94н «Об утверждении плана счетов</w:t>
      </w:r>
      <w:r w:rsidR="007D2D08" w:rsidRPr="007D2D08">
        <w:t xml:space="preserve"> </w:t>
      </w:r>
      <w:r w:rsidR="007D2D08" w:rsidRPr="00CA17EB">
        <w:t>бухгалтерского учета финансово-хозяйственной деятельности организаций и инструкции по его применению»; приказ Минфина от 02 июля 2010 г. № 66н «О формах бухгалтерской отчетности организаций»;</w:t>
      </w:r>
      <w:proofErr w:type="gramEnd"/>
      <w:r w:rsidR="007D2D08" w:rsidRPr="00CA17EB">
        <w:t xml:space="preserve"> </w:t>
      </w:r>
      <w:proofErr w:type="gramStart"/>
      <w:r w:rsidR="007D2D08" w:rsidRPr="00CA17EB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D2D08" w:rsidRPr="00CA17EB">
        <w:rPr>
          <w:color w:val="auto"/>
        </w:rPr>
        <w:t xml:space="preserve"> </w:t>
      </w:r>
      <w:proofErr w:type="gramStart"/>
      <w:r w:rsidR="007D2D08" w:rsidRPr="00CA17EB">
        <w:rPr>
          <w:color w:val="auto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1C370C" w:rsidRDefault="009075C8" w:rsidP="002C361F">
      <w:pPr>
        <w:pStyle w:val="Default"/>
        <w:ind w:firstLine="709"/>
        <w:jc w:val="both"/>
      </w:pPr>
      <w:r w:rsidRPr="001C370C">
        <w:rPr>
          <w:color w:val="002060"/>
        </w:rPr>
        <w:t>Главный государственный налоговый инспектор</w:t>
      </w:r>
      <w:r w:rsidR="0040541B" w:rsidRPr="001C370C">
        <w:rPr>
          <w:color w:val="002060"/>
        </w:rPr>
        <w:t xml:space="preserve"> отдела</w:t>
      </w:r>
      <w:r w:rsidR="003219ED" w:rsidRPr="001C370C">
        <w:t xml:space="preserve"> </w:t>
      </w:r>
      <w:r w:rsidR="0081666B" w:rsidRPr="001C370C">
        <w:t xml:space="preserve">должен </w:t>
      </w:r>
      <w:r w:rsidR="00B7300E" w:rsidRPr="001C370C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C370C">
        <w:t>нальной служебной деятельности.</w:t>
      </w:r>
    </w:p>
    <w:p w:rsidR="007D2D08" w:rsidRPr="007D2D08" w:rsidRDefault="00112F2E" w:rsidP="007D2D08">
      <w:pPr>
        <w:pStyle w:val="Default"/>
        <w:ind w:firstLine="709"/>
        <w:jc w:val="both"/>
        <w:rPr>
          <w:color w:val="1F3864" w:themeColor="accent5" w:themeShade="80"/>
        </w:rPr>
      </w:pPr>
      <w:r w:rsidRPr="001C370C">
        <w:t xml:space="preserve">6.3.2. Иные профессиональные знания: </w:t>
      </w:r>
      <w:r w:rsidR="007D2D08" w:rsidRPr="007D2D08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</w:t>
      </w:r>
      <w:proofErr w:type="gramStart"/>
      <w:r w:rsidR="007D2D08" w:rsidRPr="007D2D08">
        <w:rPr>
          <w:color w:val="1F3864" w:themeColor="accent5" w:themeShade="80"/>
        </w:rPr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</w:t>
      </w:r>
      <w:r w:rsidR="007D2D08" w:rsidRPr="007D2D08">
        <w:rPr>
          <w:color w:val="1F3864" w:themeColor="accent5" w:themeShade="80"/>
        </w:rPr>
        <w:lastRenderedPageBreak/>
        <w:t>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</w:t>
      </w:r>
      <w:proofErr w:type="gramEnd"/>
      <w:r w:rsidR="007D2D08" w:rsidRPr="007D2D08">
        <w:rPr>
          <w:color w:val="1F3864" w:themeColor="accent5" w:themeShade="80"/>
        </w:rPr>
        <w:t xml:space="preserve"> </w:t>
      </w:r>
      <w:proofErr w:type="gramStart"/>
      <w:r w:rsidR="007D2D08" w:rsidRPr="007D2D08">
        <w:rPr>
          <w:color w:val="1F3864" w:themeColor="accent5" w:themeShade="80"/>
        </w:rPr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112F2E" w:rsidRPr="007D2D08" w:rsidRDefault="007D2D08" w:rsidP="007D2D08">
      <w:pPr>
        <w:rPr>
          <w:rFonts w:cs="Times New Roman"/>
          <w:color w:val="1F3864" w:themeColor="accent5" w:themeShade="80"/>
          <w:sz w:val="24"/>
          <w:szCs w:val="24"/>
        </w:rPr>
      </w:pPr>
      <w:r w:rsidRPr="00CA17EB">
        <w:t xml:space="preserve"> </w:t>
      </w:r>
      <w:r w:rsidR="00112F2E" w:rsidRPr="001C370C">
        <w:rPr>
          <w:rFonts w:cs="Times New Roman"/>
          <w:sz w:val="24"/>
          <w:szCs w:val="24"/>
        </w:rPr>
        <w:t>6.4. </w:t>
      </w:r>
      <w:proofErr w:type="gramStart"/>
      <w:r w:rsidR="00112F2E" w:rsidRPr="001C370C">
        <w:rPr>
          <w:rFonts w:cs="Times New Roman"/>
          <w:sz w:val="24"/>
          <w:szCs w:val="24"/>
        </w:rPr>
        <w:t>Наличие функциональных знаний</w:t>
      </w:r>
      <w:r w:rsidR="00112F2E" w:rsidRPr="007D2D08">
        <w:rPr>
          <w:rFonts w:cs="Times New Roman"/>
          <w:color w:val="1F3864" w:themeColor="accent5" w:themeShade="80"/>
          <w:sz w:val="24"/>
          <w:szCs w:val="24"/>
        </w:rPr>
        <w:t>:  </w:t>
      </w:r>
      <w:r w:rsidRPr="007D2D08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</w:t>
      </w:r>
      <w:r>
        <w:rPr>
          <w:rFonts w:cs="Times New Roman"/>
          <w:color w:val="1F3864" w:themeColor="accent5" w:themeShade="80"/>
          <w:sz w:val="24"/>
          <w:szCs w:val="24"/>
        </w:rPr>
        <w:t>имаемые по результатам проверки.</w:t>
      </w:r>
      <w:proofErr w:type="gramEnd"/>
    </w:p>
    <w:p w:rsidR="002F642E" w:rsidRPr="001462BF" w:rsidRDefault="002F642E" w:rsidP="002F642E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12F2E" w:rsidRPr="001C370C" w:rsidRDefault="00112F2E" w:rsidP="00112F2E">
      <w:pPr>
        <w:pStyle w:val="Default"/>
        <w:ind w:firstLine="709"/>
        <w:jc w:val="both"/>
        <w:rPr>
          <w:color w:val="1F3864" w:themeColor="accent5" w:themeShade="80"/>
        </w:rPr>
      </w:pPr>
      <w:r w:rsidRPr="001C370C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1C370C">
        <w:rPr>
          <w:color w:val="1F3864" w:themeColor="accent5" w:themeShade="80"/>
        </w:rPr>
        <w:t xml:space="preserve">в том числе: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</w:t>
      </w:r>
      <w:proofErr w:type="gramStart"/>
      <w:r w:rsidRPr="001C370C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1C370C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D2D08" w:rsidRPr="007D2D08" w:rsidRDefault="00112F2E" w:rsidP="007D2D08">
      <w:pPr>
        <w:rPr>
          <w:color w:val="1F3864" w:themeColor="accent5" w:themeShade="80"/>
          <w:sz w:val="24"/>
          <w:szCs w:val="24"/>
        </w:rPr>
      </w:pPr>
      <w:r w:rsidRPr="001C370C">
        <w:rPr>
          <w:rFonts w:cs="Times New Roman"/>
          <w:sz w:val="24"/>
          <w:szCs w:val="24"/>
        </w:rPr>
        <w:t xml:space="preserve">6.7. Наличие функциональных умений: </w:t>
      </w:r>
      <w:r w:rsidR="007D2D08" w:rsidRPr="007D2D08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7D2D08">
        <w:rPr>
          <w:rFonts w:eastAsia="Times New Roman" w:cs="Times New Roman"/>
          <w:color w:val="1F3864" w:themeColor="accent5" w:themeShade="80"/>
          <w:sz w:val="24"/>
          <w:szCs w:val="24"/>
        </w:rPr>
        <w:t>;</w:t>
      </w:r>
      <w:r w:rsidR="007D2D08" w:rsidRPr="007D2D08">
        <w:rPr>
          <w:color w:val="1F3864" w:themeColor="accent5" w:themeShade="80"/>
          <w:sz w:val="24"/>
          <w:szCs w:val="24"/>
        </w:rPr>
        <w:t xml:space="preserve"> расчет налога на добавленную стоимость; торгового сбора. </w:t>
      </w:r>
    </w:p>
    <w:p w:rsidR="003B7A81" w:rsidRPr="001C370C" w:rsidRDefault="003B7A81" w:rsidP="00266CE1">
      <w:pPr>
        <w:pStyle w:val="Default"/>
        <w:jc w:val="center"/>
        <w:rPr>
          <w:b/>
        </w:rPr>
      </w:pPr>
      <w:r w:rsidRPr="001C370C">
        <w:rPr>
          <w:b/>
        </w:rPr>
        <w:t>III.</w:t>
      </w:r>
      <w:r w:rsidR="007B0EB1" w:rsidRPr="001C370C">
        <w:rPr>
          <w:b/>
        </w:rPr>
        <w:t> </w:t>
      </w:r>
      <w:r w:rsidRPr="001C370C">
        <w:rPr>
          <w:b/>
        </w:rPr>
        <w:t>Должностные обязанности, права и ответственность</w:t>
      </w:r>
    </w:p>
    <w:p w:rsidR="003B7A81" w:rsidRPr="001C370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C370C" w:rsidRDefault="00F05CF7" w:rsidP="003B7A81">
      <w:pPr>
        <w:widowControl w:val="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7</w:t>
      </w:r>
      <w:r w:rsidR="003B7A81" w:rsidRPr="001C370C">
        <w:rPr>
          <w:rFonts w:cs="Times New Roman"/>
          <w:sz w:val="24"/>
          <w:szCs w:val="24"/>
        </w:rPr>
        <w:t>.</w:t>
      </w:r>
      <w:r w:rsidR="007B0EB1" w:rsidRPr="001C370C">
        <w:rPr>
          <w:rFonts w:cs="Times New Roman"/>
          <w:sz w:val="24"/>
          <w:szCs w:val="24"/>
        </w:rPr>
        <w:t> </w:t>
      </w:r>
      <w:r w:rsidR="003B7A81" w:rsidRPr="001C370C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1C370C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1C370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1C370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1C370C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C370C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C370C">
        <w:rPr>
          <w:rFonts w:cs="Times New Roman"/>
          <w:sz w:val="24"/>
          <w:szCs w:val="24"/>
        </w:rPr>
        <w:t>14,15, 16, 17,</w:t>
      </w:r>
      <w:r w:rsidR="00B31172" w:rsidRPr="001C370C">
        <w:rPr>
          <w:rFonts w:cs="Times New Roman"/>
          <w:sz w:val="24"/>
          <w:szCs w:val="24"/>
        </w:rPr>
        <w:t> </w:t>
      </w:r>
      <w:r w:rsidR="00437F8A" w:rsidRPr="001C370C">
        <w:rPr>
          <w:rFonts w:cs="Times New Roman"/>
          <w:sz w:val="24"/>
          <w:szCs w:val="24"/>
        </w:rPr>
        <w:t>18,</w:t>
      </w:r>
      <w:r w:rsidR="00B31172" w:rsidRPr="001C370C">
        <w:rPr>
          <w:rFonts w:cs="Times New Roman"/>
          <w:sz w:val="24"/>
          <w:szCs w:val="24"/>
        </w:rPr>
        <w:t> </w:t>
      </w:r>
      <w:r w:rsidR="00437F8A" w:rsidRPr="001C370C">
        <w:rPr>
          <w:rFonts w:cs="Times New Roman"/>
          <w:sz w:val="24"/>
          <w:szCs w:val="24"/>
        </w:rPr>
        <w:t>19,</w:t>
      </w:r>
      <w:r w:rsidR="00B31172" w:rsidRPr="001C370C">
        <w:rPr>
          <w:rFonts w:cs="Times New Roman"/>
          <w:sz w:val="24"/>
          <w:szCs w:val="24"/>
        </w:rPr>
        <w:t> </w:t>
      </w:r>
      <w:r w:rsidR="00437F8A" w:rsidRPr="001C370C">
        <w:rPr>
          <w:rFonts w:cs="Times New Roman"/>
          <w:sz w:val="24"/>
          <w:szCs w:val="24"/>
        </w:rPr>
        <w:t>20,</w:t>
      </w:r>
      <w:r w:rsidR="00B31172" w:rsidRPr="001C370C">
        <w:rPr>
          <w:rFonts w:cs="Times New Roman"/>
          <w:sz w:val="24"/>
          <w:szCs w:val="24"/>
        </w:rPr>
        <w:t> </w:t>
      </w:r>
      <w:r w:rsidR="00437F8A" w:rsidRPr="001C370C">
        <w:rPr>
          <w:rFonts w:cs="Times New Roman"/>
          <w:sz w:val="24"/>
          <w:szCs w:val="24"/>
        </w:rPr>
        <w:t>20.1</w:t>
      </w:r>
      <w:r w:rsidR="00B31172" w:rsidRPr="001C370C">
        <w:rPr>
          <w:rFonts w:cs="Times New Roman"/>
          <w:sz w:val="24"/>
          <w:szCs w:val="24"/>
        </w:rPr>
        <w:t xml:space="preserve"> и </w:t>
      </w:r>
      <w:r w:rsidR="00437F8A" w:rsidRPr="001C370C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1C370C" w:rsidRDefault="00F05CF7" w:rsidP="003B7A81">
      <w:pPr>
        <w:widowControl w:val="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8. </w:t>
      </w:r>
      <w:r w:rsidR="009D5A89" w:rsidRPr="001C370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1C370C">
        <w:rPr>
          <w:rFonts w:cs="Times New Roman"/>
          <w:sz w:val="24"/>
          <w:szCs w:val="24"/>
        </w:rPr>
        <w:t>отдел</w:t>
      </w:r>
      <w:r w:rsidR="00EC3748" w:rsidRPr="001C370C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1C370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1C370C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1C370C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1C370C">
        <w:rPr>
          <w:rFonts w:cs="Times New Roman"/>
          <w:sz w:val="24"/>
          <w:szCs w:val="24"/>
        </w:rPr>
        <w:t>:</w:t>
      </w:r>
      <w:r w:rsidR="00FD6110" w:rsidRPr="001C370C">
        <w:rPr>
          <w:rFonts w:cs="Times New Roman"/>
          <w:sz w:val="24"/>
          <w:szCs w:val="24"/>
        </w:rPr>
        <w:t xml:space="preserve"> </w:t>
      </w:r>
    </w:p>
    <w:p w:rsidR="0064123C" w:rsidRPr="001C370C" w:rsidRDefault="0064123C" w:rsidP="0064123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1C370C" w:rsidRDefault="0064123C" w:rsidP="009075C8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7D2D08" w:rsidRDefault="007D2D08" w:rsidP="007D2D08">
      <w:pPr>
        <w:pStyle w:val="Default"/>
        <w:ind w:firstLine="709"/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 xml:space="preserve">- осуществлять: </w:t>
      </w:r>
    </w:p>
    <w:p w:rsidR="007D2D08" w:rsidRDefault="007D2D08" w:rsidP="007D2D08">
      <w:pPr>
        <w:pStyle w:val="Default"/>
        <w:numPr>
          <w:ilvl w:val="0"/>
          <w:numId w:val="2"/>
        </w:numPr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lastRenderedPageBreak/>
        <w:t xml:space="preserve">мониторинг и анализ уточненных налоговых деклараций по НДС с увеличением налоговых обязательств с целью выявления налоговых правонарушений, предусмотренных ст.122 НК РФ; </w:t>
      </w:r>
    </w:p>
    <w:p w:rsidR="007D2D08" w:rsidRPr="007D2D08" w:rsidRDefault="007D2D08" w:rsidP="007D2D08">
      <w:pPr>
        <w:pStyle w:val="Default"/>
        <w:numPr>
          <w:ilvl w:val="0"/>
          <w:numId w:val="2"/>
        </w:numPr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 xml:space="preserve">мониторинг и анализ налогоплательщиков, являющихся плательщиками торгового сбора; </w:t>
      </w:r>
    </w:p>
    <w:p w:rsidR="007D2D08" w:rsidRDefault="007D2D08" w:rsidP="007D2D08">
      <w:pPr>
        <w:pStyle w:val="Default"/>
        <w:ind w:firstLine="709"/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 xml:space="preserve">- обеспечивать: </w:t>
      </w:r>
    </w:p>
    <w:p w:rsidR="007D2D08" w:rsidRDefault="007D2D08" w:rsidP="007D2D08">
      <w:pPr>
        <w:pStyle w:val="Default"/>
        <w:numPr>
          <w:ilvl w:val="0"/>
          <w:numId w:val="3"/>
        </w:numPr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 xml:space="preserve">правильное и своевременное отражение результатов мероприятий налогового контроля в информационном ресурсе; </w:t>
      </w:r>
    </w:p>
    <w:p w:rsidR="007D2D08" w:rsidRDefault="007D2D08" w:rsidP="007D2D08">
      <w:pPr>
        <w:pStyle w:val="Default"/>
        <w:numPr>
          <w:ilvl w:val="0"/>
          <w:numId w:val="3"/>
        </w:numPr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 xml:space="preserve">своевременное формирование и предоставление статистической отчетности в части торгового сбора; </w:t>
      </w:r>
    </w:p>
    <w:p w:rsidR="007D2D08" w:rsidRPr="007D2D08" w:rsidRDefault="007D2D08" w:rsidP="007D2D08">
      <w:pPr>
        <w:pStyle w:val="Default"/>
        <w:numPr>
          <w:ilvl w:val="0"/>
          <w:numId w:val="3"/>
        </w:numPr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>своевременное формирование и предоставление статистической отчетности в части администрирования торгового сбора</w:t>
      </w:r>
      <w:r>
        <w:rPr>
          <w:color w:val="1F3864" w:themeColor="accent5" w:themeShade="80"/>
        </w:rPr>
        <w:t>;</w:t>
      </w:r>
    </w:p>
    <w:p w:rsidR="007D2D08" w:rsidRDefault="007D2D08" w:rsidP="007D2D08">
      <w:pPr>
        <w:pStyle w:val="Default"/>
        <w:ind w:firstLine="709"/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 xml:space="preserve">-проводить: </w:t>
      </w:r>
    </w:p>
    <w:p w:rsidR="007D2D08" w:rsidRDefault="007D2D08" w:rsidP="007D2D08">
      <w:pPr>
        <w:pStyle w:val="Default"/>
        <w:numPr>
          <w:ilvl w:val="0"/>
          <w:numId w:val="4"/>
        </w:numPr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 xml:space="preserve">мероприятия налогового контроля в отношении налогоплательщиков,  предоставивших налоговых деклараций по НДС с увеличением налоговых обязательств; </w:t>
      </w:r>
    </w:p>
    <w:p w:rsidR="007D2D08" w:rsidRPr="007D2D08" w:rsidRDefault="007D2D08" w:rsidP="007D2D08">
      <w:pPr>
        <w:pStyle w:val="Default"/>
        <w:numPr>
          <w:ilvl w:val="0"/>
          <w:numId w:val="4"/>
        </w:numPr>
        <w:jc w:val="both"/>
        <w:rPr>
          <w:color w:val="1F3864" w:themeColor="accent5" w:themeShade="80"/>
        </w:rPr>
      </w:pPr>
      <w:r w:rsidRPr="007D2D08">
        <w:rPr>
          <w:color w:val="1F3864" w:themeColor="accent5" w:themeShade="80"/>
        </w:rPr>
        <w:t>анализ правильности и полноты исчисления и уплаты торгового сбора</w:t>
      </w:r>
    </w:p>
    <w:p w:rsidR="007D2D08" w:rsidRDefault="007D2D08" w:rsidP="007D2D08">
      <w:pPr>
        <w:widowControl w:val="0"/>
        <w:rPr>
          <w:color w:val="1F3864" w:themeColor="accent5" w:themeShade="80"/>
          <w:sz w:val="24"/>
          <w:szCs w:val="24"/>
        </w:rPr>
      </w:pPr>
      <w:r w:rsidRPr="007D2D08">
        <w:rPr>
          <w:color w:val="1F3864" w:themeColor="accent5" w:themeShade="80"/>
          <w:sz w:val="24"/>
          <w:szCs w:val="24"/>
        </w:rPr>
        <w:t xml:space="preserve">-направлять: </w:t>
      </w:r>
    </w:p>
    <w:p w:rsidR="007D2D08" w:rsidRPr="007D2D08" w:rsidRDefault="007D2D08" w:rsidP="007D2D08">
      <w:pPr>
        <w:pStyle w:val="af6"/>
        <w:widowControl w:val="0"/>
        <w:numPr>
          <w:ilvl w:val="0"/>
          <w:numId w:val="5"/>
        </w:numPr>
        <w:rPr>
          <w:rFonts w:cs="Times New Roman"/>
          <w:sz w:val="24"/>
          <w:szCs w:val="24"/>
        </w:rPr>
      </w:pPr>
      <w:r w:rsidRPr="007D2D08">
        <w:rPr>
          <w:color w:val="1F3864" w:themeColor="accent5" w:themeShade="80"/>
          <w:sz w:val="24"/>
          <w:szCs w:val="24"/>
        </w:rPr>
        <w:t xml:space="preserve">запросы в кредитные организации для получения информации об операциях на счетах налогоплательщиков; </w:t>
      </w:r>
    </w:p>
    <w:p w:rsidR="00EF7BD5" w:rsidRPr="00EF7BD5" w:rsidRDefault="007D2D08" w:rsidP="007D2D08">
      <w:pPr>
        <w:pStyle w:val="af6"/>
        <w:widowControl w:val="0"/>
        <w:numPr>
          <w:ilvl w:val="0"/>
          <w:numId w:val="5"/>
        </w:numPr>
        <w:rPr>
          <w:rFonts w:cs="Times New Roman"/>
          <w:sz w:val="24"/>
          <w:szCs w:val="24"/>
        </w:rPr>
      </w:pPr>
      <w:r w:rsidRPr="007D2D08">
        <w:rPr>
          <w:color w:val="1F3864" w:themeColor="accent5" w:themeShade="80"/>
          <w:sz w:val="24"/>
          <w:szCs w:val="24"/>
        </w:rPr>
        <w:t xml:space="preserve">налогоплательщикам акты и решения по результатам камеральных налоговых проверок, а также в другие налоговые органы в случае изменения налогоплательщиком юридического адреса и места постановки на учет; </w:t>
      </w:r>
    </w:p>
    <w:p w:rsidR="00EF7BD5" w:rsidRPr="00EF7BD5" w:rsidRDefault="007D2D08" w:rsidP="007D2D08">
      <w:pPr>
        <w:pStyle w:val="af6"/>
        <w:widowControl w:val="0"/>
        <w:numPr>
          <w:ilvl w:val="0"/>
          <w:numId w:val="5"/>
        </w:numPr>
        <w:rPr>
          <w:rFonts w:cs="Times New Roman"/>
          <w:sz w:val="24"/>
          <w:szCs w:val="24"/>
        </w:rPr>
      </w:pPr>
      <w:r w:rsidRPr="007D2D08">
        <w:rPr>
          <w:color w:val="1F3864" w:themeColor="accent5" w:themeShade="80"/>
          <w:sz w:val="24"/>
          <w:szCs w:val="24"/>
        </w:rPr>
        <w:t xml:space="preserve">ответы на запросы, поступающие от налогоплательщиков; </w:t>
      </w:r>
    </w:p>
    <w:p w:rsidR="00EF7BD5" w:rsidRPr="00EF7BD5" w:rsidRDefault="007D2D08" w:rsidP="007D2D08">
      <w:pPr>
        <w:pStyle w:val="af6"/>
        <w:widowControl w:val="0"/>
        <w:numPr>
          <w:ilvl w:val="0"/>
          <w:numId w:val="5"/>
        </w:numPr>
        <w:rPr>
          <w:rFonts w:cs="Times New Roman"/>
          <w:sz w:val="24"/>
          <w:szCs w:val="24"/>
        </w:rPr>
      </w:pPr>
      <w:r w:rsidRPr="007D2D08">
        <w:rPr>
          <w:color w:val="1F3864" w:themeColor="accent5" w:themeShade="80"/>
          <w:sz w:val="24"/>
          <w:szCs w:val="24"/>
        </w:rPr>
        <w:t>ответы на запросы в другие налоговые органы и иные учреждения (организации)</w:t>
      </w:r>
      <w:r w:rsidR="00EF7BD5">
        <w:rPr>
          <w:color w:val="1F3864" w:themeColor="accent5" w:themeShade="80"/>
          <w:sz w:val="24"/>
          <w:szCs w:val="24"/>
        </w:rPr>
        <w:t>;</w:t>
      </w:r>
    </w:p>
    <w:p w:rsidR="00DD49EA" w:rsidRPr="00EF7BD5" w:rsidRDefault="00DD49EA" w:rsidP="00EF7BD5">
      <w:pPr>
        <w:widowControl w:val="0"/>
        <w:rPr>
          <w:rFonts w:cs="Times New Roman"/>
          <w:sz w:val="24"/>
          <w:szCs w:val="24"/>
        </w:rPr>
      </w:pPr>
      <w:r w:rsidRPr="00EF7BD5">
        <w:rPr>
          <w:rFonts w:cs="Times New Roman"/>
          <w:color w:val="1F3864" w:themeColor="accent5" w:themeShade="80"/>
          <w:sz w:val="24"/>
          <w:szCs w:val="24"/>
        </w:rPr>
        <w:t>-</w:t>
      </w:r>
      <w:r w:rsidRPr="00EF7BD5">
        <w:rPr>
          <w:rFonts w:cs="Times New Roman"/>
          <w:sz w:val="24"/>
          <w:szCs w:val="24"/>
        </w:rPr>
        <w:t>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1C370C" w:rsidRDefault="001B52CB" w:rsidP="00DD49EA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</w:t>
      </w:r>
      <w:r w:rsidR="00DD49EA" w:rsidRPr="001C370C">
        <w:rPr>
          <w:rFonts w:cs="Times New Roman"/>
          <w:sz w:val="24"/>
          <w:szCs w:val="24"/>
        </w:rPr>
        <w:t xml:space="preserve">готовить </w:t>
      </w:r>
      <w:r w:rsidR="005C39AC">
        <w:rPr>
          <w:rFonts w:cs="Times New Roman"/>
          <w:sz w:val="24"/>
          <w:szCs w:val="24"/>
        </w:rPr>
        <w:t xml:space="preserve">ответы </w:t>
      </w:r>
      <w:r w:rsidR="00DD49EA" w:rsidRPr="001C370C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1C370C" w:rsidRDefault="00DD49EA" w:rsidP="00DD49EA">
      <w:pPr>
        <w:pStyle w:val="Default"/>
        <w:ind w:firstLine="709"/>
        <w:jc w:val="both"/>
      </w:pPr>
      <w:r w:rsidRPr="001C370C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1C370C" w:rsidRDefault="00DD49EA" w:rsidP="00DD49EA">
      <w:pPr>
        <w:rPr>
          <w:rFonts w:cs="Times New Roman"/>
          <w:iCs/>
          <w:sz w:val="24"/>
          <w:szCs w:val="24"/>
        </w:rPr>
      </w:pPr>
      <w:r w:rsidRPr="001C370C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1C370C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1C370C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1C370C" w:rsidRDefault="00DD49EA" w:rsidP="00DD49EA">
      <w:pPr>
        <w:pStyle w:val="23"/>
        <w:spacing w:after="0" w:line="240" w:lineRule="auto"/>
        <w:ind w:left="0" w:firstLine="709"/>
        <w:jc w:val="both"/>
      </w:pPr>
      <w:r w:rsidRPr="001C370C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1C370C" w:rsidRDefault="00DD49EA" w:rsidP="00DD49EA">
      <w:pPr>
        <w:pStyle w:val="23"/>
        <w:spacing w:after="0" w:line="240" w:lineRule="auto"/>
        <w:ind w:left="0" w:firstLine="709"/>
        <w:jc w:val="both"/>
      </w:pPr>
      <w:r w:rsidRPr="001C370C">
        <w:t>- соблюдать сроки исполнения документов, заданий и поручений;</w:t>
      </w:r>
    </w:p>
    <w:p w:rsidR="00DD49EA" w:rsidRPr="001C370C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1C370C">
        <w:t>- </w:t>
      </w:r>
      <w:r w:rsidRPr="001C370C">
        <w:rPr>
          <w:bCs/>
        </w:rPr>
        <w:t xml:space="preserve">осуществлять </w:t>
      </w:r>
      <w:r w:rsidRPr="001C370C">
        <w:t>работу в автоматизированных информационных системах, разработанных для налоговых органов</w:t>
      </w:r>
      <w:r w:rsidRPr="001C370C">
        <w:rPr>
          <w:bCs/>
        </w:rPr>
        <w:t>;</w:t>
      </w:r>
    </w:p>
    <w:p w:rsidR="00DD49EA" w:rsidRPr="001C370C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1C370C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1C370C" w:rsidRDefault="00DD49EA" w:rsidP="00DD49EA">
      <w:pPr>
        <w:pStyle w:val="23"/>
        <w:spacing w:after="0" w:line="240" w:lineRule="auto"/>
        <w:ind w:left="0" w:firstLine="709"/>
        <w:jc w:val="both"/>
      </w:pPr>
      <w:r w:rsidRPr="001C370C">
        <w:rPr>
          <w:bCs/>
        </w:rPr>
        <w:t>- </w:t>
      </w:r>
      <w:r w:rsidRPr="001C370C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1C370C" w:rsidRDefault="00DD49EA" w:rsidP="00DD49EA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1C370C" w:rsidRDefault="00DD49EA" w:rsidP="00DD49EA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1C370C" w:rsidRDefault="00DD49EA" w:rsidP="00DD49EA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1C370C" w:rsidRDefault="00DD49EA" w:rsidP="00DD49EA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1C370C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1C370C">
        <w:rPr>
          <w:rFonts w:cs="Times New Roman"/>
          <w:sz w:val="24"/>
          <w:szCs w:val="24"/>
        </w:rPr>
        <w:lastRenderedPageBreak/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1C370C" w:rsidRDefault="00DD49EA" w:rsidP="00DD49EA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1C370C" w:rsidRDefault="00DD49EA" w:rsidP="00DD49EA">
      <w:pPr>
        <w:pStyle w:val="23"/>
        <w:spacing w:after="0" w:line="240" w:lineRule="auto"/>
        <w:ind w:left="0" w:firstLine="709"/>
        <w:jc w:val="both"/>
      </w:pPr>
      <w:r w:rsidRPr="001C370C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1C370C" w:rsidRDefault="00DD49EA" w:rsidP="00DD49EA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1C370C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1C370C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1C370C" w:rsidRDefault="00DD49EA" w:rsidP="00DD49EA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1C370C" w:rsidRDefault="00DD49EA" w:rsidP="00DD49EA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1C370C" w:rsidRDefault="00681090" w:rsidP="00B52A6B">
      <w:pPr>
        <w:widowControl w:val="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C370C">
        <w:rPr>
          <w:rFonts w:cs="Times New Roman"/>
          <w:sz w:val="24"/>
          <w:szCs w:val="24"/>
        </w:rPr>
        <w:t xml:space="preserve"> </w:t>
      </w:r>
      <w:r w:rsidR="003F3CF8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1C370C">
        <w:rPr>
          <w:rFonts w:cs="Times New Roman"/>
          <w:sz w:val="24"/>
          <w:szCs w:val="24"/>
        </w:rPr>
        <w:t xml:space="preserve"> </w:t>
      </w:r>
      <w:r w:rsidR="00362883" w:rsidRPr="001C370C">
        <w:rPr>
          <w:rFonts w:cs="Times New Roman"/>
          <w:sz w:val="24"/>
          <w:szCs w:val="24"/>
        </w:rPr>
        <w:t xml:space="preserve">отдела </w:t>
      </w:r>
      <w:r w:rsidR="00D1572F" w:rsidRPr="001C370C">
        <w:rPr>
          <w:rFonts w:cs="Times New Roman"/>
          <w:sz w:val="24"/>
          <w:szCs w:val="24"/>
        </w:rPr>
        <w:t>имеет право:</w:t>
      </w:r>
    </w:p>
    <w:p w:rsidR="00A41F96" w:rsidRPr="001C370C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1C370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1C370C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1C370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1C370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1C370C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1C370C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1C370C">
        <w:rPr>
          <w:rFonts w:cs="Times New Roman"/>
          <w:color w:val="1F3864" w:themeColor="accent5" w:themeShade="80"/>
          <w:sz w:val="24"/>
          <w:szCs w:val="24"/>
        </w:rPr>
        <w:t>е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1C370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1C370C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1C370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1C370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1C370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1C370C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1C370C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1C370C" w:rsidRDefault="00FE70C4" w:rsidP="00181DD0">
      <w:pPr>
        <w:widowControl w:val="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10</w:t>
      </w:r>
      <w:r w:rsidR="003B7A81" w:rsidRPr="001C370C">
        <w:rPr>
          <w:rFonts w:cs="Times New Roman"/>
          <w:sz w:val="24"/>
          <w:szCs w:val="24"/>
        </w:rPr>
        <w:t>. 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1C370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1C370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1C370C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1C370C">
        <w:rPr>
          <w:rFonts w:cs="Times New Roman"/>
          <w:sz w:val="24"/>
          <w:szCs w:val="24"/>
        </w:rPr>
        <w:t xml:space="preserve">иные </w:t>
      </w:r>
      <w:r w:rsidR="003B7A81" w:rsidRPr="001C370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1C370C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1C370C">
        <w:rPr>
          <w:rFonts w:cs="Times New Roman"/>
          <w:sz w:val="24"/>
          <w:szCs w:val="24"/>
        </w:rPr>
        <w:t xml:space="preserve">Положением об отделе, </w:t>
      </w:r>
      <w:r w:rsidR="003B7A81" w:rsidRPr="001C370C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1C370C">
        <w:rPr>
          <w:rFonts w:cs="Times New Roman"/>
          <w:sz w:val="24"/>
          <w:szCs w:val="24"/>
        </w:rPr>
        <w:t>, Управления</w:t>
      </w:r>
      <w:r w:rsidR="00FA1E24" w:rsidRPr="001C370C">
        <w:rPr>
          <w:rFonts w:cs="Times New Roman"/>
          <w:sz w:val="24"/>
          <w:szCs w:val="24"/>
        </w:rPr>
        <w:t xml:space="preserve"> и</w:t>
      </w:r>
      <w:r w:rsidR="00AA0FC0" w:rsidRPr="001C370C">
        <w:rPr>
          <w:rFonts w:cs="Times New Roman"/>
          <w:sz w:val="24"/>
          <w:szCs w:val="24"/>
        </w:rPr>
        <w:t xml:space="preserve"> Ин</w:t>
      </w:r>
      <w:r w:rsidR="005B1C9A" w:rsidRPr="001C370C">
        <w:rPr>
          <w:rFonts w:cs="Times New Roman"/>
          <w:sz w:val="24"/>
          <w:szCs w:val="24"/>
        </w:rPr>
        <w:t>спекции</w:t>
      </w:r>
      <w:r w:rsidR="00E45E47" w:rsidRPr="001C370C">
        <w:rPr>
          <w:rFonts w:cs="Times New Roman"/>
          <w:sz w:val="24"/>
          <w:szCs w:val="24"/>
        </w:rPr>
        <w:t>.</w:t>
      </w:r>
    </w:p>
    <w:p w:rsidR="00433FB1" w:rsidRPr="001C370C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11</w:t>
      </w:r>
      <w:r w:rsidR="003B7A81" w:rsidRPr="001C370C">
        <w:rPr>
          <w:rFonts w:cs="Times New Roman"/>
          <w:sz w:val="24"/>
          <w:szCs w:val="24"/>
        </w:rPr>
        <w:t>.</w:t>
      </w:r>
      <w:r w:rsidR="003314B0" w:rsidRPr="001C370C">
        <w:rPr>
          <w:rFonts w:cs="Times New Roman"/>
          <w:sz w:val="24"/>
          <w:szCs w:val="24"/>
        </w:rPr>
        <w:t> 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1C370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1C370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1C370C">
        <w:rPr>
          <w:rFonts w:cs="Times New Roman"/>
          <w:sz w:val="24"/>
          <w:szCs w:val="24"/>
        </w:rPr>
        <w:t xml:space="preserve"> </w:t>
      </w:r>
      <w:r w:rsidR="00433FB1" w:rsidRPr="001C370C">
        <w:rPr>
          <w:rFonts w:cs="Times New Roman"/>
          <w:bCs/>
          <w:sz w:val="24"/>
          <w:szCs w:val="24"/>
        </w:rPr>
        <w:t xml:space="preserve">Кроме того, </w:t>
      </w:r>
      <w:r w:rsidR="00387A94" w:rsidRPr="001C370C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1C370C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1C370C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1C370C">
        <w:rPr>
          <w:rFonts w:cs="Times New Roman"/>
          <w:sz w:val="24"/>
          <w:szCs w:val="24"/>
        </w:rPr>
        <w:t>:</w:t>
      </w:r>
    </w:p>
    <w:p w:rsidR="00433FB1" w:rsidRPr="001C370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</w:t>
      </w:r>
      <w:r w:rsidRPr="001C370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1C370C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1C370C">
        <w:rPr>
          <w:rFonts w:cs="Times New Roman"/>
          <w:color w:val="1F3864" w:themeColor="accent5" w:themeShade="80"/>
          <w:sz w:val="24"/>
          <w:szCs w:val="24"/>
        </w:rPr>
        <w:t>,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1C370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1C370C">
        <w:rPr>
          <w:rFonts w:cs="Times New Roman"/>
          <w:color w:val="1F3864" w:themeColor="accent5" w:themeShade="80"/>
          <w:sz w:val="24"/>
          <w:szCs w:val="24"/>
        </w:rPr>
        <w:t>,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1C370C">
        <w:rPr>
          <w:rFonts w:cs="Times New Roman"/>
          <w:color w:val="1F3864" w:themeColor="accent5" w:themeShade="80"/>
          <w:sz w:val="24"/>
          <w:szCs w:val="24"/>
        </w:rPr>
        <w:t>,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1C370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1C370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1C370C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1C370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</w:t>
      </w:r>
      <w:r w:rsidRPr="001C370C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1C370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C370C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1C370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1C370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1C370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1C370C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1C370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1C370C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1C370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</w:t>
      </w:r>
      <w:r w:rsidRPr="001C370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1C370C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C370C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EF7BD5" w:rsidRDefault="00EF7BD5" w:rsidP="001C370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1C370C" w:rsidRDefault="003B7A81" w:rsidP="001C370C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IV.</w:t>
      </w:r>
      <w:r w:rsidR="00CC56D9" w:rsidRPr="001C370C">
        <w:rPr>
          <w:rFonts w:cs="Times New Roman"/>
          <w:b/>
          <w:sz w:val="24"/>
          <w:szCs w:val="24"/>
        </w:rPr>
        <w:t> </w:t>
      </w:r>
      <w:r w:rsidR="00E45E47" w:rsidRPr="001C370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1C370C">
        <w:rPr>
          <w:rFonts w:cs="Times New Roman"/>
          <w:b/>
          <w:color w:val="1F3864" w:themeColor="accent5" w:themeShade="80"/>
          <w:sz w:val="24"/>
          <w:szCs w:val="24"/>
        </w:rPr>
        <w:t xml:space="preserve">главный государственный налоговый </w:t>
      </w:r>
    </w:p>
    <w:p w:rsidR="00387A94" w:rsidRPr="001C370C" w:rsidRDefault="00387A94" w:rsidP="001C370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1C370C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1C370C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C370C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1C370C" w:rsidRDefault="00E45E47" w:rsidP="001C370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принимать</w:t>
      </w:r>
      <w:r w:rsidR="004B4C00" w:rsidRPr="001C370C">
        <w:rPr>
          <w:rFonts w:cs="Times New Roman"/>
          <w:b/>
          <w:sz w:val="24"/>
          <w:szCs w:val="24"/>
        </w:rPr>
        <w:t xml:space="preserve"> </w:t>
      </w:r>
      <w:r w:rsidRPr="001C370C">
        <w:rPr>
          <w:rFonts w:cs="Times New Roman"/>
          <w:b/>
          <w:sz w:val="24"/>
          <w:szCs w:val="24"/>
        </w:rPr>
        <w:t>у</w:t>
      </w:r>
      <w:r w:rsidR="003B7A81" w:rsidRPr="001C370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C37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1C370C" w:rsidRDefault="008971B7" w:rsidP="008E272D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12.</w:t>
      </w:r>
      <w:r w:rsidR="008E272D" w:rsidRPr="001C370C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1C370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1C370C">
        <w:rPr>
          <w:rFonts w:cs="Times New Roman"/>
          <w:sz w:val="24"/>
          <w:szCs w:val="24"/>
        </w:rPr>
        <w:t xml:space="preserve"> </w:t>
      </w:r>
      <w:r w:rsidR="008E272D" w:rsidRPr="001C370C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1C370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1C370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C370C">
        <w:rPr>
          <w:rFonts w:cs="Times New Roman"/>
          <w:color w:val="1F3864" w:themeColor="accent5" w:themeShade="80"/>
          <w:sz w:val="24"/>
          <w:szCs w:val="24"/>
        </w:rPr>
        <w:t> 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1C370C">
        <w:rPr>
          <w:rFonts w:cs="Times New Roman"/>
          <w:color w:val="1F3864" w:themeColor="accent5" w:themeShade="80"/>
          <w:sz w:val="24"/>
          <w:szCs w:val="24"/>
        </w:rPr>
        <w:t>,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1C370C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1C370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C370C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1C370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C370C">
        <w:rPr>
          <w:rFonts w:cs="Times New Roman"/>
          <w:color w:val="1F3864" w:themeColor="accent5" w:themeShade="80"/>
          <w:sz w:val="24"/>
          <w:szCs w:val="24"/>
        </w:rPr>
        <w:t> 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1C370C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1C370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C370C">
        <w:rPr>
          <w:rFonts w:cs="Times New Roman"/>
          <w:color w:val="1F3864" w:themeColor="accent5" w:themeShade="80"/>
          <w:sz w:val="24"/>
          <w:szCs w:val="24"/>
        </w:rPr>
        <w:t> 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1C370C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1C370C">
        <w:rPr>
          <w:rFonts w:cs="Times New Roman"/>
          <w:color w:val="1F3864" w:themeColor="accent5" w:themeShade="80"/>
          <w:sz w:val="24"/>
          <w:szCs w:val="24"/>
        </w:rPr>
        <w:t>И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1C370C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1C370C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1C370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C370C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1C370C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1C370C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1C370C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1C370C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1C370C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1C370C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1C370C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1C370C" w:rsidRDefault="006D522D" w:rsidP="008051FA">
      <w:pPr>
        <w:widowControl w:val="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1C370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C370C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1C370C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1C370C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1C370C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1C370C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1C370C" w:rsidRDefault="003B7A81" w:rsidP="001C370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V.</w:t>
      </w:r>
      <w:r w:rsidR="00CC56D9" w:rsidRPr="001C370C">
        <w:rPr>
          <w:rFonts w:cs="Times New Roman"/>
          <w:b/>
          <w:sz w:val="24"/>
          <w:szCs w:val="24"/>
        </w:rPr>
        <w:t> </w:t>
      </w:r>
      <w:r w:rsidRPr="001C370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C370C">
        <w:rPr>
          <w:rFonts w:cs="Times New Roman"/>
          <w:b/>
          <w:sz w:val="24"/>
          <w:szCs w:val="24"/>
        </w:rPr>
        <w:t xml:space="preserve"> </w:t>
      </w:r>
      <w:r w:rsidR="00387A94" w:rsidRPr="001C370C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1C370C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1C370C">
        <w:rPr>
          <w:rFonts w:cs="Times New Roman"/>
          <w:b/>
          <w:sz w:val="24"/>
          <w:szCs w:val="24"/>
        </w:rPr>
        <w:t xml:space="preserve"> </w:t>
      </w:r>
      <w:r w:rsidRPr="001C370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C370C">
        <w:rPr>
          <w:rFonts w:cs="Times New Roman"/>
          <w:b/>
          <w:sz w:val="24"/>
          <w:szCs w:val="24"/>
        </w:rPr>
        <w:t xml:space="preserve"> </w:t>
      </w:r>
      <w:r w:rsidRPr="001C370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C370C" w:rsidRDefault="003B7A81" w:rsidP="001C370C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1C370C" w:rsidRDefault="006D522D" w:rsidP="008971B7">
      <w:pPr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14. 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1C370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1C370C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1C370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1C370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1C370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1C370C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1C370C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lastRenderedPageBreak/>
        <w:t>- ины</w:t>
      </w:r>
      <w:r w:rsidR="00A719D0" w:rsidRPr="001C370C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1C370C">
        <w:rPr>
          <w:rFonts w:cs="Times New Roman"/>
          <w:color w:val="1F3864" w:themeColor="accent5" w:themeShade="80"/>
          <w:sz w:val="24"/>
          <w:szCs w:val="24"/>
        </w:rPr>
        <w:t>ам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1C370C" w:rsidRDefault="00E67801" w:rsidP="00E67801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15. </w:t>
      </w:r>
      <w:r w:rsidR="00387A94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1C370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C370C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1C370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C370C">
        <w:rPr>
          <w:rFonts w:cs="Times New Roman"/>
          <w:color w:val="1F3864" w:themeColor="accent5" w:themeShade="80"/>
          <w:sz w:val="24"/>
          <w:szCs w:val="24"/>
        </w:rPr>
        <w:t> 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1C370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1C370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1C370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C370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C370C">
        <w:rPr>
          <w:rFonts w:cs="Times New Roman"/>
          <w:color w:val="1F3864" w:themeColor="accent5" w:themeShade="80"/>
          <w:sz w:val="24"/>
          <w:szCs w:val="24"/>
        </w:rPr>
        <w:t> 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1C370C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1C370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550697" w:rsidRPr="001C370C" w:rsidRDefault="0055069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550697" w:rsidRPr="001C370C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VI.</w:t>
      </w:r>
      <w:r w:rsidR="00CC56D9" w:rsidRPr="001C370C">
        <w:rPr>
          <w:rFonts w:cs="Times New Roman"/>
          <w:b/>
          <w:sz w:val="24"/>
          <w:szCs w:val="24"/>
        </w:rPr>
        <w:t> </w:t>
      </w:r>
      <w:r w:rsidRPr="001C370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1C370C">
        <w:rPr>
          <w:rFonts w:cs="Times New Roman"/>
          <w:b/>
          <w:sz w:val="24"/>
          <w:szCs w:val="24"/>
        </w:rPr>
        <w:t xml:space="preserve"> </w:t>
      </w:r>
    </w:p>
    <w:p w:rsidR="004B4C00" w:rsidRPr="001C370C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1C37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1C370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C370C" w:rsidRDefault="003B7A81" w:rsidP="008971B7">
      <w:pPr>
        <w:ind w:right="17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</w:t>
      </w:r>
      <w:r w:rsidR="007A7062" w:rsidRPr="001C370C">
        <w:rPr>
          <w:rFonts w:cs="Times New Roman"/>
          <w:sz w:val="24"/>
          <w:szCs w:val="24"/>
        </w:rPr>
        <w:t>6</w:t>
      </w:r>
      <w:r w:rsidRPr="001C370C">
        <w:rPr>
          <w:rFonts w:cs="Times New Roman"/>
          <w:sz w:val="24"/>
          <w:szCs w:val="24"/>
        </w:rPr>
        <w:t>. </w:t>
      </w:r>
      <w:r w:rsidR="008971B7" w:rsidRPr="001C370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1C370C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1C370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C370C">
        <w:rPr>
          <w:rFonts w:cs="Times New Roman"/>
          <w:sz w:val="24"/>
          <w:szCs w:val="24"/>
        </w:rPr>
        <w:t xml:space="preserve"> </w:t>
      </w:r>
      <w:r w:rsidR="008971B7" w:rsidRPr="001C370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C370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C370C" w:rsidRDefault="003B7A81" w:rsidP="001C370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VII.</w:t>
      </w:r>
      <w:r w:rsidR="00CC56D9" w:rsidRPr="001C370C">
        <w:rPr>
          <w:rFonts w:cs="Times New Roman"/>
          <w:b/>
          <w:sz w:val="24"/>
          <w:szCs w:val="24"/>
        </w:rPr>
        <w:t> </w:t>
      </w:r>
      <w:r w:rsidRPr="001C370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C37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C370C" w:rsidRDefault="003B7A81" w:rsidP="003B7A81">
      <w:pPr>
        <w:widowControl w:val="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</w:t>
      </w:r>
      <w:r w:rsidR="007A7062" w:rsidRPr="001C370C">
        <w:rPr>
          <w:rFonts w:cs="Times New Roman"/>
          <w:sz w:val="24"/>
          <w:szCs w:val="24"/>
        </w:rPr>
        <w:t>7</w:t>
      </w:r>
      <w:r w:rsidRPr="001C370C">
        <w:rPr>
          <w:rFonts w:cs="Times New Roman"/>
          <w:sz w:val="24"/>
          <w:szCs w:val="24"/>
        </w:rPr>
        <w:t>. </w:t>
      </w:r>
      <w:proofErr w:type="gramStart"/>
      <w:r w:rsidRPr="001C370C">
        <w:rPr>
          <w:rFonts w:cs="Times New Roman"/>
          <w:sz w:val="24"/>
          <w:szCs w:val="24"/>
        </w:rPr>
        <w:t>Взаимодействие</w:t>
      </w:r>
      <w:r w:rsidR="008971B7" w:rsidRPr="001C370C">
        <w:rPr>
          <w:rFonts w:cs="Times New Roman"/>
          <w:sz w:val="24"/>
          <w:szCs w:val="24"/>
        </w:rPr>
        <w:t xml:space="preserve"> </w:t>
      </w:r>
      <w:r w:rsidR="00102C49" w:rsidRPr="001C370C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1C370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C370C">
        <w:rPr>
          <w:rFonts w:cs="Times New Roman"/>
          <w:sz w:val="24"/>
          <w:szCs w:val="24"/>
        </w:rPr>
        <w:t xml:space="preserve"> </w:t>
      </w:r>
      <w:r w:rsidR="00F9481C" w:rsidRPr="001C370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1C370C">
        <w:rPr>
          <w:rFonts w:cs="Times New Roman"/>
          <w:sz w:val="24"/>
          <w:szCs w:val="24"/>
        </w:rPr>
        <w:t xml:space="preserve"> и работниками</w:t>
      </w:r>
      <w:r w:rsidR="00F9481C" w:rsidRPr="001C370C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1C370C">
        <w:rPr>
          <w:rFonts w:cs="Times New Roman"/>
          <w:sz w:val="24"/>
          <w:szCs w:val="24"/>
        </w:rPr>
        <w:t xml:space="preserve">и работниками </w:t>
      </w:r>
      <w:r w:rsidR="00F9481C" w:rsidRPr="001C370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1C370C">
        <w:rPr>
          <w:rFonts w:cs="Times New Roman"/>
          <w:sz w:val="24"/>
          <w:szCs w:val="24"/>
        </w:rPr>
        <w:t> </w:t>
      </w:r>
      <w:r w:rsidR="00F9481C" w:rsidRPr="001C370C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1C370C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1C370C">
        <w:rPr>
          <w:rFonts w:cs="Times New Roman"/>
          <w:sz w:val="24"/>
          <w:szCs w:val="24"/>
        </w:rPr>
        <w:t> </w:t>
      </w:r>
      <w:r w:rsidR="00F9481C" w:rsidRPr="001C370C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1C370C">
        <w:rPr>
          <w:rFonts w:cs="Times New Roman"/>
          <w:sz w:val="24"/>
          <w:szCs w:val="24"/>
        </w:rPr>
        <w:t>, Управления и Инспекции</w:t>
      </w:r>
      <w:r w:rsidRPr="001C370C">
        <w:rPr>
          <w:rFonts w:cs="Times New Roman"/>
          <w:sz w:val="24"/>
          <w:szCs w:val="24"/>
        </w:rPr>
        <w:t>.</w:t>
      </w:r>
    </w:p>
    <w:p w:rsidR="003B7A81" w:rsidRPr="001C37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1C370C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VIII.</w:t>
      </w:r>
      <w:r w:rsidR="00822936" w:rsidRPr="001C370C">
        <w:rPr>
          <w:rFonts w:cs="Times New Roman"/>
          <w:b/>
          <w:sz w:val="24"/>
          <w:szCs w:val="24"/>
        </w:rPr>
        <w:t> </w:t>
      </w:r>
      <w:r w:rsidRPr="001C370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1C370C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1C37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C37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C370C" w:rsidRDefault="003B7A81" w:rsidP="00E70AFE">
      <w:pPr>
        <w:ind w:firstLine="708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</w:t>
      </w:r>
      <w:r w:rsidR="007A7062" w:rsidRPr="001C370C">
        <w:rPr>
          <w:rFonts w:cs="Times New Roman"/>
          <w:sz w:val="24"/>
          <w:szCs w:val="24"/>
        </w:rPr>
        <w:t>8</w:t>
      </w:r>
      <w:r w:rsidRPr="001C370C">
        <w:rPr>
          <w:rFonts w:cs="Times New Roman"/>
          <w:sz w:val="24"/>
          <w:szCs w:val="24"/>
        </w:rPr>
        <w:t>. </w:t>
      </w:r>
      <w:r w:rsidR="00E70AFE" w:rsidRPr="001C370C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1C370C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1C370C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IX.</w:t>
      </w:r>
      <w:r w:rsidR="00822936" w:rsidRPr="001C370C">
        <w:rPr>
          <w:rFonts w:cs="Times New Roman"/>
          <w:b/>
          <w:sz w:val="24"/>
          <w:szCs w:val="24"/>
        </w:rPr>
        <w:t> </w:t>
      </w:r>
      <w:r w:rsidRPr="001C370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C37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70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C37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C370C" w:rsidRDefault="00F9481C" w:rsidP="00F9481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1</w:t>
      </w:r>
      <w:r w:rsidR="00805F34" w:rsidRPr="001C370C">
        <w:rPr>
          <w:rFonts w:cs="Times New Roman"/>
          <w:sz w:val="24"/>
          <w:szCs w:val="24"/>
        </w:rPr>
        <w:t>9</w:t>
      </w:r>
      <w:r w:rsidRPr="001C370C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1C370C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1C370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C370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C370C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1C370C" w:rsidRDefault="00F9481C" w:rsidP="00F9481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1C370C" w:rsidRDefault="00F9481C" w:rsidP="00F9481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1C370C" w:rsidRDefault="00F9481C" w:rsidP="00F9481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1C370C" w:rsidRDefault="00F9481C" w:rsidP="00F9481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1C370C" w:rsidRDefault="00F9481C" w:rsidP="00F9481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1C370C" w:rsidRDefault="00F9481C" w:rsidP="00F9481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1C370C" w:rsidRDefault="00F9481C" w:rsidP="00F9481C">
      <w:pPr>
        <w:ind w:firstLine="720"/>
        <w:rPr>
          <w:rFonts w:cs="Times New Roman"/>
          <w:sz w:val="24"/>
          <w:szCs w:val="24"/>
        </w:rPr>
      </w:pPr>
      <w:r w:rsidRPr="001C370C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1C370C">
        <w:rPr>
          <w:rFonts w:cs="Times New Roman"/>
          <w:sz w:val="24"/>
          <w:szCs w:val="24"/>
        </w:rPr>
        <w:t>, принимаемых решений</w:t>
      </w:r>
      <w:r w:rsidR="00E70AFE" w:rsidRPr="001C370C">
        <w:rPr>
          <w:rFonts w:cs="Times New Roman"/>
          <w:sz w:val="24"/>
          <w:szCs w:val="24"/>
        </w:rPr>
        <w:t>.</w:t>
      </w:r>
    </w:p>
    <w:p w:rsidR="00E70AFE" w:rsidRPr="001C370C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1C370C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1C370C" w:rsidSect="001C370C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01D" w:rsidRDefault="00EE001D" w:rsidP="003B7A81">
      <w:r>
        <w:separator/>
      </w:r>
    </w:p>
  </w:endnote>
  <w:endnote w:type="continuationSeparator" w:id="0">
    <w:p w:rsidR="00EE001D" w:rsidRDefault="00EE001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01D" w:rsidRDefault="00EE001D" w:rsidP="003B7A81">
      <w:r>
        <w:separator/>
      </w:r>
    </w:p>
  </w:footnote>
  <w:footnote w:type="continuationSeparator" w:id="0">
    <w:p w:rsidR="00EE001D" w:rsidRDefault="00EE001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E800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F642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768"/>
    <w:multiLevelType w:val="hybridMultilevel"/>
    <w:tmpl w:val="C1B83F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AA536B"/>
    <w:multiLevelType w:val="hybridMultilevel"/>
    <w:tmpl w:val="FFE0E2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3">
    <w:nsid w:val="523B6CD2"/>
    <w:multiLevelType w:val="hybridMultilevel"/>
    <w:tmpl w:val="E77AB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E53088"/>
    <w:multiLevelType w:val="hybridMultilevel"/>
    <w:tmpl w:val="15A0D7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A6EE8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5CE"/>
    <w:rsid w:val="000C7D67"/>
    <w:rsid w:val="000D08EA"/>
    <w:rsid w:val="000D2881"/>
    <w:rsid w:val="000D2DFB"/>
    <w:rsid w:val="000F2148"/>
    <w:rsid w:val="000F66CF"/>
    <w:rsid w:val="00102C49"/>
    <w:rsid w:val="00111FFC"/>
    <w:rsid w:val="00112F2E"/>
    <w:rsid w:val="00116120"/>
    <w:rsid w:val="0011635A"/>
    <w:rsid w:val="001170B1"/>
    <w:rsid w:val="00121DFA"/>
    <w:rsid w:val="00133F46"/>
    <w:rsid w:val="0013463E"/>
    <w:rsid w:val="00141E3E"/>
    <w:rsid w:val="001457E7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C370C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8580E"/>
    <w:rsid w:val="00285B71"/>
    <w:rsid w:val="00295029"/>
    <w:rsid w:val="002A1BB4"/>
    <w:rsid w:val="002A5420"/>
    <w:rsid w:val="002A7D55"/>
    <w:rsid w:val="002B24D9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6429"/>
    <w:rsid w:val="002D71C6"/>
    <w:rsid w:val="002F5B24"/>
    <w:rsid w:val="002F642E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D61E4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070B"/>
    <w:rsid w:val="005C232D"/>
    <w:rsid w:val="005C39AC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3C51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44FB"/>
    <w:rsid w:val="006A5528"/>
    <w:rsid w:val="006C25A0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6A39"/>
    <w:rsid w:val="00757903"/>
    <w:rsid w:val="00765BCB"/>
    <w:rsid w:val="00765E4A"/>
    <w:rsid w:val="00770110"/>
    <w:rsid w:val="007702BC"/>
    <w:rsid w:val="00772014"/>
    <w:rsid w:val="00775378"/>
    <w:rsid w:val="007815AB"/>
    <w:rsid w:val="00781CA8"/>
    <w:rsid w:val="0078292D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271F"/>
    <w:rsid w:val="007C6D69"/>
    <w:rsid w:val="007D11C9"/>
    <w:rsid w:val="007D2D08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0A2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555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6AB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32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1B0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97F0E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0161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0037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001D"/>
    <w:rsid w:val="00EE10F8"/>
    <w:rsid w:val="00EE1F6C"/>
    <w:rsid w:val="00EE25F8"/>
    <w:rsid w:val="00EF349B"/>
    <w:rsid w:val="00EF7BD5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1C5C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uiPriority w:val="34"/>
    <w:qFormat/>
    <w:rsid w:val="007D2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7F2C6-0A24-4B3C-BBEE-0370617E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3639</Words>
  <Characters>20745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3</cp:revision>
  <cp:lastPrinted>2017-12-06T14:19:00Z</cp:lastPrinted>
  <dcterms:created xsi:type="dcterms:W3CDTF">2019-08-28T06:59:00Z</dcterms:created>
  <dcterms:modified xsi:type="dcterms:W3CDTF">2019-08-28T07:01:00Z</dcterms:modified>
</cp:coreProperties>
</file>